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24D0" w:rsidRDefault="00E224D0" w:rsidP="00E224D0">
      <w:pPr>
        <w:pStyle w:val="BasicParagraph"/>
        <w:jc w:val="center"/>
        <w:rPr>
          <w:rStyle w:val="a"/>
          <w:rFonts w:ascii="Times-BoldItalic" w:hAnsi="Times-BoldItalic" w:cs="Times-BoldItalic"/>
          <w:i/>
          <w:iCs/>
          <w:sz w:val="32"/>
          <w:szCs w:val="32"/>
        </w:rPr>
      </w:pPr>
      <w:r>
        <w:rPr>
          <w:rStyle w:val="a"/>
          <w:rFonts w:ascii="Times-BoldItalic" w:hAnsi="Times-BoldItalic" w:cs="Times-BoldItalic"/>
          <w:i/>
          <w:iCs/>
          <w:sz w:val="32"/>
          <w:szCs w:val="32"/>
        </w:rPr>
        <w:t>ПЕРВАЯ ВСЕМИРНАЯ МИНИСТЕРСКАЯ КОНФЕРЕНЦИЯ</w:t>
      </w:r>
    </w:p>
    <w:p w:rsidR="00E224D0" w:rsidRDefault="00E224D0" w:rsidP="00E224D0">
      <w:pPr>
        <w:pStyle w:val="BasicParagraph"/>
        <w:jc w:val="center"/>
        <w:rPr>
          <w:rStyle w:val="a"/>
          <w:rFonts w:ascii="Times-BoldItalic" w:hAnsi="Times-BoldItalic" w:cs="Times-BoldItalic"/>
          <w:i/>
          <w:iCs/>
          <w:sz w:val="32"/>
          <w:szCs w:val="32"/>
        </w:rPr>
      </w:pPr>
      <w:r>
        <w:rPr>
          <w:rStyle w:val="a"/>
          <w:rFonts w:ascii="Times-BoldItalic" w:hAnsi="Times-BoldItalic" w:cs="Times-BoldItalic"/>
          <w:i/>
          <w:iCs/>
          <w:sz w:val="32"/>
          <w:szCs w:val="32"/>
        </w:rPr>
        <w:t>ПО БЕЗОПАСНОСТИ ДОРОЖНОГО ДВИЖЕНИЯ:</w:t>
      </w:r>
    </w:p>
    <w:p w:rsidR="00E224D0" w:rsidRDefault="00E224D0" w:rsidP="00E224D0">
      <w:pPr>
        <w:pStyle w:val="BasicParagraph"/>
        <w:jc w:val="center"/>
        <w:rPr>
          <w:rStyle w:val="a"/>
          <w:rFonts w:ascii="Times-BoldItalic" w:hAnsi="Times-BoldItalic" w:cs="Times-BoldItalic"/>
          <w:i/>
          <w:iCs/>
          <w:sz w:val="32"/>
          <w:szCs w:val="32"/>
        </w:rPr>
      </w:pPr>
      <w:r>
        <w:rPr>
          <w:rStyle w:val="a"/>
          <w:rFonts w:ascii="Times-BoldItalic" w:hAnsi="Times-BoldItalic" w:cs="Times-BoldItalic"/>
          <w:i/>
          <w:iCs/>
          <w:sz w:val="32"/>
          <w:szCs w:val="32"/>
        </w:rPr>
        <w:t>«ВРЕМЯ ДЕЙСТВОВАТЬ»</w:t>
      </w:r>
    </w:p>
    <w:p w:rsidR="00E224D0" w:rsidRDefault="00E224D0" w:rsidP="00E224D0">
      <w:pPr>
        <w:pStyle w:val="BasicParagraph"/>
        <w:jc w:val="center"/>
        <w:rPr>
          <w:rStyle w:val="a"/>
          <w:rFonts w:ascii="Times-BoldItalic" w:hAnsi="Times-BoldItalic" w:cs="Times-BoldItalic"/>
          <w:i/>
          <w:iCs/>
          <w:sz w:val="32"/>
          <w:szCs w:val="32"/>
        </w:rPr>
      </w:pPr>
      <w:r>
        <w:rPr>
          <w:rStyle w:val="a"/>
          <w:rFonts w:ascii="Times-BoldItalic" w:hAnsi="Times-BoldItalic" w:cs="Times-BoldItalic"/>
          <w:i/>
          <w:iCs/>
          <w:sz w:val="32"/>
          <w:szCs w:val="32"/>
        </w:rPr>
        <w:t>Москва, 19–20 ноября 2009 г.</w:t>
      </w:r>
    </w:p>
    <w:p w:rsidR="00E224D0" w:rsidRDefault="00E224D0" w:rsidP="00E224D0">
      <w:pPr>
        <w:pStyle w:val="BasicParagraph"/>
        <w:jc w:val="center"/>
        <w:rPr>
          <w:rStyle w:val="a"/>
          <w:rFonts w:ascii="Times-BoldItalic" w:hAnsi="Times-BoldItalic" w:cs="Times-BoldItalic"/>
          <w:i/>
          <w:iCs/>
          <w:sz w:val="32"/>
          <w:szCs w:val="32"/>
        </w:rPr>
      </w:pPr>
      <w:r>
        <w:rPr>
          <w:rStyle w:val="a"/>
          <w:rFonts w:ascii="Times-BoldItalic" w:hAnsi="Times-BoldItalic" w:cs="Times-BoldItalic"/>
          <w:i/>
          <w:iCs/>
          <w:sz w:val="32"/>
          <w:szCs w:val="32"/>
        </w:rPr>
        <w:t>МОСКОВСКАЯ ДЕКЛАРАЦИЯ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Мы, министры и главы делегаций, а также представители международных, региональных и субрегиональных правительственных и неправительственных организаций и частного сектора собрались в Москве, Российская Федерация, 19–20 ноября 2009 г. для участия в Первой всемирной министерской конференции по безопасности дорожного движения.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Признавая ведущую роль Правительства Российской Федерации в подготовке и проведении Первой всемирной министерской конференции по безопасности дорожного движения и ведущую роль Правительства Султаната Оман в руководстве процессом принятия резолюций Генеральной Ассамблеи Организации Объединенных Наций, связанных с этой тематикой,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Принимая во внимание, что, как свидетельствует подготовленный Всемирной организацией здравоохранения и Всемирным банком в 2004 г. Всемирный доклад о предупреждении дорожно-транспортного травматизма и последующие публикации, дорожно-транспортный травматизм является одной из важнейших проблем общественного здравоохранения и основной причиной смертности и травматизма во всем мире и что в дорожно-транспортных происшествиях ежегодно погибают более 1,2 миллиона человек, а 50 миллионов получают травмы или остаются инвалидами, в результате чего дорожно-транспортные происшествия являются основной причиной смерти детей и молодых людей в возрасте 5–29 лет,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Выражая озабоченность тем фактом, что более 90% случаев смерти в результате дорожно-транспортных происшествий регистрируются в странах с низким и средним уровнями доходов и что наиболее уязвимыми группами населения в этих странах являются пешеходы, велосипедисты, водители двух- и трехколесных моторизированных транспортных средств и пассажиры, пользующиеся небезопасным общественным транспортом,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Сознавая тот факт, что помимо огромных человеческих страданий, связанных со смертностью и травматизмом в результате дорожно-транспортных происшествий, для жертв и их семей, ежегодные потери от травм, полученных в результате дорожно-транспортных происшествий, в странах с низким и средним уровнями доходов составляют более</w:t>
      </w:r>
      <w:r>
        <w:rPr>
          <w:rFonts w:ascii="MyriadPro-Regular" w:hAnsi="MyriadPro-Regular" w:cs="MyriadPro-Regular"/>
          <w:spacing w:val="1"/>
          <w:w w:val="95"/>
          <w:lang w:val="ru-RU"/>
        </w:rPr>
        <w:br/>
        <w:t xml:space="preserve">65 млрд долл. США, что превышает общую сумму, полученную в рамках помощи на цели развития, и составляет 1–1,5% от валового национального продукта, тем самым оказывая негативное влияние на устойчивое развитие стран,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Будучи убежденными в том, что при отсутствии надлежащих мер данная проблема лишь усугубится в будущем, так как по прогнозам к 2020 г. случаи смерти в результате дорожно-транспортных происшествий станут одной из ведущих причин смертности, в особенности в странах с низким и средним уровнями доходов,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Подчеркивая тот факт, что причины смертности и травматизма в результате дорожно-транспортных происшествий, а также их последствия известны и могут быть предотвращены, и то, что к числу этих причин относятся: неадекватный скоростной режим и превышение скорости; управление транспортным средством в нетрезвом состоянии; ненадлежащее использование ремней безопасности, средств безопасности для детей, шлемов и других средств безопасности; использование старых транспортных средств, транспортных средств в плохом техническом состоянии или в которых отсутствуют средства безопасности; плохо спроектированная или недостаточно обслуживаемая с технической точки зрения дорожная инфраструктура, особенно не обеспечивающая безопасность пешеходов; неудовлетворительные или небезопасные системы общественного транспорта; отсутствие или недостаточное обеспечение соблюдения законодательства в области дорожного движения; недостаточное политическое осознание и отсутствие адекватных служб помощи при травмах и реабилитационных учреждений,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Признавая, что значительная доля случаев смерти и травм в результате дорожно-транспортных происшествий связана с профессиональной деятельностью и что осуществление мер по обеспечению безопасности всего парка автотранспортных средств может внести вклад в повышение уровня безопасности дорожного движения,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Учитывая тот факт, что за последние тридцать лет многие страны с высоким уровнем доходов добились существенного сокращения числа случаев смерти и травм, полученных в результате дорожно-транспортных происшествий, путем постоянного содействия реализации целевых научно обоснованных программ по профилактике травматизма, а также принимая во внимание, что продолжение этой работы будет способствовать дальнейшим успехам в создании безопасных для жизни транспортных сетей и что, следовательно, страны с высоким уровнем доходов должны продолжать работу по постановке и практической реализации амбициозных целей по сокращению числа несчастных случаев на дорогах и способствовать обмену передовым опытом в области профилактики дорожно-транспортного травматизма на глобальном уровне,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Отмечая усилия, предпринимаемые некоторыми странами с низким и средним уровнями доходов по внедрению передового опыта, постановке масштабных задач и осуществлению мониторинга дорожно-транспортных происшествий со смертельным исходом,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w w:val="95"/>
          <w:lang w:val="ru-RU"/>
        </w:rPr>
      </w:pPr>
      <w:r>
        <w:rPr>
          <w:rFonts w:ascii="MyriadPro-Regular" w:hAnsi="MyriadPro-Regular" w:cs="MyriadPro-Regular"/>
          <w:w w:val="95"/>
          <w:lang w:val="ru-RU"/>
        </w:rPr>
        <w:t>Признавая проводимую системой Организации Объединенных Наций работу, в частности многолетнюю работу региональных комиссий Организации Объединенных Наций и ведущую роль Всемирной организации здравоохранения, направленную на усиление политической поддержки обеспечению безопасности дорожного движения, увеличение объема мероприятий по повышению безопасности дорожного движения, содействие внедрению передового опыта и координацию вопросов обеспечения безопасности дорожного движения в рамках системы Организации Объединенных Наций,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Признавая также достигнутые успехи в деятельности Группы по сотрудничеству в рамках Организации Объединенных Наций в области безопасности дорожного движения, представляющей собой консультативный механизм, члены которой занимаются вопросами обеспечения безопасности дорожного движения и круг деятельности которой включает предоставление правительствам и гражданскому обществу рекомендаций в отношении надлежащей практики в поддержку действий, направленных на борьбу с основными факторами риска в области безопасности дорожного движения,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Признавая деятельность других заинтересованных сторон, включая межправительственные организации, региональные финансовые учреждения, неправительственные организации и организации гражданского общества, а также другие частные организации,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Признавая роль Глобального механизма по вопросам безопасности дорожного движения, созданного по инициативе Всемирного банка в качестве первого механизма финансирования для оказания содействия в создании потенциала и предоставления технической поддержки в обеспечении безопасности дорожного движения на глобальном, региональном и страновом уровнях,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Принимая во внимание доклад Комиссии по вопросам обеспечения безопасности дорожного движения во всем мире «За безопасные автомобильные дороги: новая приоритетная задача для устойчивого развития», в котором отмечается связь между безопасностью дорожного движения и устойчивым развитием и содержится призыв к увеличению объема ресурсов и усилению приверженности к оценке безопасности дорожной инфраструктуры,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Принимая во внимание результаты исследований, приведенные в докладе Международного транспортного форума и Организации экономического сотрудничества и развития «Стремясь к нулю: амбициозные цели в области безопасности дорожного движения и системный подход к обеспечению безопасности», а также его рекомендации всем странам вне зависимости от уровня безопасности дорожного движения перейти к использованию системного подхода к обеспечению безопасности для достижения амбициозных целей,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Признавая данные, приводимые в подготовленном Всемирной организацией здравоохранения/ЮНИСЕФ Всемирном докладе о профилактике детского травматизма, в котором отмечается, что дорожно-транспортный травматизм является ведущей причиной всех непреднамеренных травм среди детей, и описываются физические характеристики и особенности развития, в результате которых дети подвергаются особому риску,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Признавая, что глобальный кризис в области безопасности дорожного движения может быть преодолен только с помощью межсекторального сотрудничества и партнерств с участием всех заинтересованных сторон как в государственном, так и частном секторах с привлечением гражданского общества,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Признавая тот факт, что безопасность дорожного движения – это комплексная проблема, решение которой может внести значительный вклад в достижение Целей тысячелетия в области развития, и что создание потенциала в области предупреждения дорожно-транспортного травматизма должно быть в полной мере интегрировано в национальные стратегии развития транспорта, окружающей среды и здравоохранения и поддержано многосторонними и двусторонними учреждениями посредством более упорядоченной, эффективной и координированной работы по оказанию внешней помощи,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Осознавая тот факт, что результаты в мировом масштабе достигаются при условии реализации соответствующих мер на национальном и местном уровнях и что эффективные усилия по улучшению ситуации в области безопасности дорожного движения во всем мире требуют сильной политической воли, приверженности и ресурсов на всех уровнях: национальном, субнациональном и глобальном,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Приветствуя подготовленный Всемирной организацией здравоохранения Доклад о положении дел в области безопасности дорожного движения во всем мире, где впервые представлена оценка ситуации по странам на глобальном уровне, в котором определены недостатки и установлена точка отсчета для оценки развития ситуации в будущем,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w w:val="95"/>
          <w:lang w:val="ru-RU"/>
        </w:rPr>
      </w:pPr>
      <w:r>
        <w:rPr>
          <w:rFonts w:ascii="MyriadPro-Regular" w:hAnsi="MyriadPro-Regular" w:cs="MyriadPro-Regular"/>
          <w:w w:val="95"/>
          <w:lang w:val="ru-RU"/>
        </w:rPr>
        <w:t>Приветствуя также результаты работы по проектам, реализованным региональными комиссиями Организации Объединенных Наций для оказания содействия странам с низким и средним уровнями доходов в постановке собственных задач по снижению дорожно-транспортного травматизма, а также региональных задач,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-1"/>
          <w:w w:val="95"/>
          <w:lang w:val="ru-RU"/>
        </w:rPr>
      </w:pPr>
      <w:r>
        <w:rPr>
          <w:rFonts w:ascii="MyriadPro-Regular" w:hAnsi="MyriadPro-Regular" w:cs="MyriadPro-Regular"/>
          <w:spacing w:val="-1"/>
          <w:w w:val="95"/>
          <w:lang w:val="ru-RU"/>
        </w:rPr>
        <w:t xml:space="preserve">Намереваясь строить работу на основе успешного опыта и извлеченных уроков,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Настоящим постановляем: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1.</w:t>
      </w:r>
      <w:r>
        <w:rPr>
          <w:rFonts w:ascii="MyriadPro-Regular" w:hAnsi="MyriadPro-Regular" w:cs="MyriadPro-Regular"/>
          <w:spacing w:val="1"/>
          <w:w w:val="95"/>
          <w:lang w:val="ru-RU"/>
        </w:rPr>
        <w:tab/>
        <w:t xml:space="preserve">Оказывать содействие в реализации рекомендаций, содержащихся во Всемирном докладе о предупреждении дорожно-транспортного травматизма;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2.</w:t>
      </w:r>
      <w:r>
        <w:rPr>
          <w:rFonts w:ascii="MyriadPro-Regular" w:hAnsi="MyriadPro-Regular" w:cs="MyriadPro-Regular"/>
          <w:spacing w:val="1"/>
          <w:w w:val="95"/>
          <w:lang w:val="ru-RU"/>
        </w:rPr>
        <w:tab/>
        <w:t xml:space="preserve">Усилить ведущую и руководящую роль государственных структур в области безопасности дорожного движения, включая назначение или укрепление ведущих ведомств и соответствующих механизмов координации на национальном или субнациональном уровнях;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3.</w:t>
      </w:r>
      <w:r>
        <w:rPr>
          <w:rFonts w:ascii="MyriadPro-Regular" w:hAnsi="MyriadPro-Regular" w:cs="MyriadPro-Regular"/>
          <w:spacing w:val="1"/>
          <w:w w:val="95"/>
          <w:lang w:val="ru-RU"/>
        </w:rPr>
        <w:tab/>
        <w:t xml:space="preserve">Поставить амбициозные, но выполнимые задачи по снижению дорожно-транспортного травматизма на национальном уровне, четко увязанные с планируемыми инвестициями и политическими инициативами, и мобилизовать необходимые ресурсы для обеспечения эффективной и устойчивой реализации поставленных задач в рамках системного подхода к обеспечению безопасности;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4.</w:t>
      </w:r>
      <w:r>
        <w:rPr>
          <w:rFonts w:ascii="MyriadPro-Regular" w:hAnsi="MyriadPro-Regular" w:cs="MyriadPro-Regular"/>
          <w:spacing w:val="1"/>
          <w:w w:val="95"/>
          <w:lang w:val="ru-RU"/>
        </w:rPr>
        <w:tab/>
        <w:t xml:space="preserve">Предпринять конкретные шаги по разработке и реализации политики и инфраструктурных решений для защиты всех участников дорожного движения и, в особенности, наиболее уязвимых групп населения, таких как пешеходы, велосипедисты, мотоциклисты, лица, пользующиеся небезопасным общественным транспортом, а также дети, пожилые люди и люди, живущие с инвалидностью;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w w:val="95"/>
          <w:lang w:val="ru-RU"/>
        </w:rPr>
      </w:pPr>
      <w:r>
        <w:rPr>
          <w:rFonts w:ascii="MyriadPro-Regular" w:hAnsi="MyriadPro-Regular" w:cs="MyriadPro-Regular"/>
          <w:w w:val="95"/>
          <w:lang w:val="ru-RU"/>
        </w:rPr>
        <w:t>5.</w:t>
      </w:r>
      <w:r>
        <w:rPr>
          <w:rFonts w:ascii="MyriadPro-Regular" w:hAnsi="MyriadPro-Regular" w:cs="MyriadPro-Regular"/>
          <w:w w:val="95"/>
          <w:lang w:val="ru-RU"/>
        </w:rPr>
        <w:tab/>
        <w:t xml:space="preserve">Приступить к внедрению более безопасных и более устойчивых транспортных систем, в том числе с помощью инициатив в области планирования землепользования и содействия использованию альтернативных форм передвижения;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w w:val="95"/>
          <w:lang w:val="ru-RU"/>
        </w:rPr>
      </w:pPr>
      <w:r>
        <w:rPr>
          <w:rFonts w:ascii="MyriadPro-Regular" w:hAnsi="MyriadPro-Regular" w:cs="MyriadPro-Regular"/>
          <w:w w:val="95"/>
          <w:lang w:val="ru-RU"/>
        </w:rPr>
        <w:t>6.</w:t>
      </w:r>
      <w:r>
        <w:rPr>
          <w:rFonts w:ascii="MyriadPro-Regular" w:hAnsi="MyriadPro-Regular" w:cs="MyriadPro-Regular"/>
          <w:w w:val="95"/>
          <w:lang w:val="ru-RU"/>
        </w:rPr>
        <w:tab/>
        <w:t xml:space="preserve">Обеспечить согласованность нормативно-правовых документов по вопросам безопасности дорожного движения и безопасности транспортных средств и передового опыта посредством реализации соответствующих резолюций Организации Объединенных Наций и юридических инструментов, а также серии руководств, подготовленных Группой по сотрудничеству в рамках Организации Объединенных Наций в области безопасности дорожного движения;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7.</w:t>
      </w:r>
      <w:r>
        <w:rPr>
          <w:rFonts w:ascii="MyriadPro-Regular" w:hAnsi="MyriadPro-Regular" w:cs="MyriadPro-Regular"/>
          <w:spacing w:val="1"/>
          <w:w w:val="95"/>
          <w:lang w:val="ru-RU"/>
        </w:rPr>
        <w:tab/>
        <w:t xml:space="preserve">Поддерживать или обеспечить более полное соблюдение и знание существующего законодательства и, при необходимости, обеспечить усовершенствование законодательных актов, а также систем регистрации транспортных средств и водителей с учетом международных стандартов;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8.</w:t>
      </w:r>
      <w:r>
        <w:rPr>
          <w:rFonts w:ascii="MyriadPro-Regular" w:hAnsi="MyriadPro-Regular" w:cs="MyriadPro-Regular"/>
          <w:spacing w:val="1"/>
          <w:w w:val="95"/>
          <w:lang w:val="ru-RU"/>
        </w:rPr>
        <w:tab/>
        <w:t xml:space="preserve">Побуждать организации вносить активный вклад в повышение безопасности дорожного движения, связанного с профессиональной деятельностью, путем принятия к использованию передового опыта руководства парком автотранспортных средств;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9.</w:t>
      </w:r>
      <w:r>
        <w:rPr>
          <w:rFonts w:ascii="MyriadPro-Regular" w:hAnsi="MyriadPro-Regular" w:cs="MyriadPro-Regular"/>
          <w:spacing w:val="1"/>
          <w:w w:val="95"/>
          <w:lang w:val="ru-RU"/>
        </w:rPr>
        <w:tab/>
        <w:t xml:space="preserve">Поощрять совместную работу посредством укрепления сотрудничества между соответствующими государственными учреждениями, организациями системы Организации Объединенных Наций, частным и государственным секторами и гражданским обществом;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10.</w:t>
      </w:r>
      <w:r>
        <w:rPr>
          <w:rFonts w:ascii="MyriadPro-Regular" w:hAnsi="MyriadPro-Regular" w:cs="MyriadPro-Regular"/>
          <w:spacing w:val="1"/>
          <w:w w:val="95"/>
          <w:lang w:val="ru-RU"/>
        </w:rPr>
        <w:tab/>
        <w:t xml:space="preserve">Усовершенствовать сбор данных на национальном уровне и их сопоставимость на международном уровне, в том числе приняв стандартное определение случая смерти в результате дорожно-транспортного происшествия как любого случая немедленной смерти или смерти в течение 30 дней, вызванной дорожно-транспортным происшествием, и стандартные определения травмы; развивать международное сотрудничество с целью разработки надежных и унифицированных систем данных;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11.</w:t>
      </w:r>
      <w:r>
        <w:rPr>
          <w:rFonts w:ascii="MyriadPro-Regular" w:hAnsi="MyriadPro-Regular" w:cs="MyriadPro-Regular"/>
          <w:spacing w:val="1"/>
          <w:w w:val="95"/>
          <w:lang w:val="ru-RU"/>
        </w:rPr>
        <w:tab/>
        <w:t xml:space="preserve">Укреплять службы оказания добольничной и больничной помощи при травмах, а также службы реабилитации и социальной реинтеграции путем принятия соответствующего законодательства, подготовки кадров и расширения доступа к медицинской помощи для обеспечения своевременной и эффективной помощи нуждающимся в ней;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Предлагаем Генеральной Ассамблее Организации Объединенных Наций объявить десятилетний период с 2011 по 2020 год «Десятилетием действий по обеспечению безопасности дорожного движения» с целью стабилизации и последующего сокращения прогнозируемого уровня случаев смерти в результате дорожно-транспортных происшествий в мире к 2020 г.;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Принимаем решение провести оценку достигнутых результатов через пять лет после Первой всемирной министерской конференции по безопасности дорожного движения;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Предлагаем международному сообществу донорских организаций обеспечить дополнительное финансирование в поддержку обеспечению безопасности дорожного движения на глобальном, региональном и страновом уровнях, в особенности в странах с низким и средним уровнями доходов; и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Предлагаем Генеральной Ассамблее ООН выразить согласие с положениями данной декларации.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 xml:space="preserve"> 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Москва, Российская Федерация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  <w:r>
        <w:rPr>
          <w:rFonts w:ascii="MyriadPro-Regular" w:hAnsi="MyriadPro-Regular" w:cs="MyriadPro-Regular"/>
          <w:spacing w:val="1"/>
          <w:w w:val="95"/>
          <w:lang w:val="ru-RU"/>
        </w:rPr>
        <w:t>20 ноября 2009 г.</w:t>
      </w:r>
    </w:p>
    <w:p w:rsidR="00E224D0" w:rsidRDefault="00E224D0" w:rsidP="00E224D0">
      <w:pPr>
        <w:pStyle w:val="BasicParagraph"/>
        <w:spacing w:before="85"/>
        <w:ind w:firstLine="283"/>
        <w:jc w:val="both"/>
        <w:rPr>
          <w:rFonts w:ascii="MyriadPro-Regular" w:hAnsi="MyriadPro-Regular" w:cs="MyriadPro-Regular"/>
          <w:spacing w:val="1"/>
          <w:w w:val="95"/>
          <w:lang w:val="ru-RU"/>
        </w:rPr>
      </w:pPr>
    </w:p>
    <w:p w:rsidR="00CA5C62" w:rsidRPr="00E224D0" w:rsidRDefault="00E224D0" w:rsidP="00E224D0">
      <w:pPr>
        <w:rPr>
          <w:rFonts w:ascii="Times New Roman" w:hAnsi="Times New Roman"/>
          <w:lang w:val="en-US"/>
        </w:rPr>
      </w:pPr>
    </w:p>
    <w:sectPr w:rsidR="00CA5C62" w:rsidRPr="00E224D0" w:rsidSect="0002559E"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Times-Bold"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Times-BoldItalic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24D0"/>
    <w:rsid w:val="00E224D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E224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a">
    <w:name w:val="заголовки"/>
    <w:uiPriority w:val="99"/>
    <w:rsid w:val="00E224D0"/>
    <w:rPr>
      <w:rFonts w:ascii="Times-Bold" w:hAnsi="Times-Bold" w:cs="Times-Bold"/>
      <w:b/>
      <w:bCs/>
      <w:color w:val="ED1C24"/>
      <w:sz w:val="36"/>
      <w:szCs w:val="36"/>
      <w:vertAlign w:val="baseline"/>
      <w:lang w:val="ru-RU"/>
    </w:rPr>
  </w:style>
  <w:style w:type="paragraph" w:customStyle="1" w:styleId="NoParagraphStyle">
    <w:name w:val="[No Paragraph Style]"/>
    <w:rsid w:val="00E224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2027</Words>
  <Characters>11559</Characters>
  <Application>Microsoft Word 12.0.0</Application>
  <DocSecurity>0</DocSecurity>
  <Lines>96</Lines>
  <Paragraphs>23</Paragraphs>
  <ScaleCrop>false</ScaleCrop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powermac</cp:lastModifiedBy>
  <cp:revision>1</cp:revision>
  <dcterms:created xsi:type="dcterms:W3CDTF">2011-07-29T11:52:00Z</dcterms:created>
  <dcterms:modified xsi:type="dcterms:W3CDTF">2011-07-29T11:54:00Z</dcterms:modified>
</cp:coreProperties>
</file>